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2745E" w14:textId="6470BC68" w:rsidR="005A27BB" w:rsidRPr="00350340" w:rsidRDefault="00173881" w:rsidP="00350340">
      <w:pPr>
        <w:jc w:val="center"/>
        <w:rPr>
          <w:rFonts w:ascii="Fira Sans" w:hAnsi="Fira Sans"/>
          <w:b/>
          <w:bCs/>
          <w:sz w:val="19"/>
          <w:szCs w:val="19"/>
        </w:rPr>
      </w:pPr>
      <w:proofErr w:type="gramStart"/>
      <w:r w:rsidRPr="00350340">
        <w:rPr>
          <w:rFonts w:ascii="Fira Sans" w:hAnsi="Fira Sans"/>
          <w:b/>
          <w:bCs/>
          <w:sz w:val="19"/>
          <w:szCs w:val="19"/>
        </w:rPr>
        <w:t>Противогаз</w:t>
      </w:r>
      <w:proofErr w:type="gramEnd"/>
      <w:r w:rsidRPr="00350340">
        <w:rPr>
          <w:rFonts w:ascii="Fira Sans" w:hAnsi="Fira Sans"/>
          <w:b/>
          <w:bCs/>
          <w:sz w:val="19"/>
          <w:szCs w:val="19"/>
        </w:rPr>
        <w:t xml:space="preserve"> фильтрующий UNIX 6200 марки А</w:t>
      </w:r>
      <w:r w:rsidR="00A72551">
        <w:rPr>
          <w:rFonts w:ascii="Fira Sans" w:hAnsi="Fira Sans"/>
          <w:b/>
          <w:bCs/>
          <w:sz w:val="19"/>
          <w:szCs w:val="19"/>
        </w:rPr>
        <w:t>1В1</w:t>
      </w:r>
      <w:r w:rsidR="005D74BD">
        <w:rPr>
          <w:rFonts w:ascii="Fira Sans" w:hAnsi="Fira Sans"/>
          <w:b/>
          <w:bCs/>
          <w:sz w:val="19"/>
          <w:szCs w:val="19"/>
          <w:lang w:val="en-US"/>
        </w:rPr>
        <w:t>E</w:t>
      </w:r>
      <w:r w:rsidR="005D74BD" w:rsidRPr="005D74BD">
        <w:rPr>
          <w:rFonts w:ascii="Fira Sans" w:hAnsi="Fira Sans"/>
          <w:b/>
          <w:bCs/>
          <w:sz w:val="19"/>
          <w:szCs w:val="19"/>
        </w:rPr>
        <w:t>1</w:t>
      </w:r>
      <w:r w:rsidR="00F95716">
        <w:rPr>
          <w:rFonts w:ascii="Fira Sans" w:hAnsi="Fira Sans"/>
          <w:b/>
          <w:bCs/>
          <w:sz w:val="19"/>
          <w:szCs w:val="19"/>
        </w:rPr>
        <w:t>К1</w:t>
      </w:r>
      <w:r w:rsidRPr="00350340">
        <w:rPr>
          <w:rFonts w:ascii="Fira Sans" w:hAnsi="Fira Sans"/>
          <w:b/>
          <w:bCs/>
          <w:sz w:val="19"/>
          <w:szCs w:val="19"/>
        </w:rPr>
        <w:t> категории 2 по маске панорамной UNIX 6200</w:t>
      </w:r>
    </w:p>
    <w:p w14:paraId="68D721ED" w14:textId="6A5B3882" w:rsidR="005A27BB" w:rsidRPr="00681D0C" w:rsidRDefault="00EE7307" w:rsidP="005A27BB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noProof/>
          <w:sz w:val="20"/>
          <w:szCs w:val="20"/>
        </w:rPr>
        <w:drawing>
          <wp:inline distT="0" distB="0" distL="0" distR="0" wp14:anchorId="7B3BEB9A" wp14:editId="6D73D78A">
            <wp:extent cx="1682496" cy="168249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265" cy="168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47A1380" w14:textId="6624E35C" w:rsidR="00826A60" w:rsidRDefault="00826A60" w:rsidP="00784BF9">
      <w:pPr>
        <w:jc w:val="both"/>
        <w:rPr>
          <w:rFonts w:ascii="Fira Sans" w:hAnsi="Fira Sans"/>
          <w:sz w:val="19"/>
          <w:szCs w:val="19"/>
        </w:rPr>
      </w:pPr>
    </w:p>
    <w:p w14:paraId="203D6188" w14:textId="5D2E4E2E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ТР ТС 019/2011, ГОСТ 12.4.</w:t>
      </w:r>
      <w:r w:rsidR="00A43E69">
        <w:rPr>
          <w:rFonts w:ascii="Fira Sans" w:hAnsi="Fira Sans"/>
          <w:sz w:val="19"/>
          <w:szCs w:val="19"/>
        </w:rPr>
        <w:t>121</w:t>
      </w:r>
      <w:r w:rsidRPr="00CF10D7">
        <w:rPr>
          <w:rFonts w:ascii="Fira Sans" w:hAnsi="Fira Sans"/>
          <w:sz w:val="19"/>
          <w:szCs w:val="19"/>
        </w:rPr>
        <w:t>-2015, ТУ 2568-654-05795731-2014</w:t>
      </w:r>
    </w:p>
    <w:p w14:paraId="6DD36F7A" w14:textId="77777777" w:rsid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14:paraId="636889B0" w14:textId="2D39022B" w:rsidR="007169B4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r w:rsidR="007169B4" w:rsidRPr="007169B4">
        <w:rPr>
          <w:rFonts w:ascii="Fira Sans" w:hAnsi="Fira Sans"/>
          <w:bCs/>
          <w:sz w:val="19"/>
          <w:szCs w:val="19"/>
        </w:rPr>
        <w:t>полнолицевая маска</w:t>
      </w:r>
      <w:r w:rsidR="00C66662">
        <w:rPr>
          <w:rFonts w:ascii="Fira Sans" w:hAnsi="Fira Sans"/>
          <w:bCs/>
          <w:sz w:val="19"/>
          <w:szCs w:val="19"/>
        </w:rPr>
        <w:t xml:space="preserve"> </w:t>
      </w:r>
      <w:r w:rsidR="00C66662" w:rsidRPr="00C66662">
        <w:rPr>
          <w:rFonts w:ascii="Fira Sans" w:hAnsi="Fira Sans"/>
          <w:bCs/>
          <w:sz w:val="19"/>
          <w:szCs w:val="19"/>
        </w:rPr>
        <w:t>UNIX 6200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, два противогазовых фильтра </w:t>
      </w:r>
      <w:r w:rsidR="00C66662" w:rsidRPr="00C66662">
        <w:rPr>
          <w:rFonts w:ascii="Fira Sans" w:hAnsi="Fira Sans"/>
          <w:bCs/>
          <w:sz w:val="19"/>
          <w:szCs w:val="19"/>
        </w:rPr>
        <w:t>UNIX 5</w:t>
      </w:r>
      <w:r w:rsidR="00F95716">
        <w:rPr>
          <w:rFonts w:ascii="Fira Sans" w:hAnsi="Fira Sans"/>
          <w:bCs/>
          <w:sz w:val="19"/>
          <w:szCs w:val="19"/>
        </w:rPr>
        <w:t>3</w:t>
      </w:r>
      <w:r w:rsidR="005D74BD" w:rsidRPr="005D74BD">
        <w:rPr>
          <w:rFonts w:ascii="Fira Sans" w:hAnsi="Fira Sans"/>
          <w:bCs/>
          <w:sz w:val="19"/>
          <w:szCs w:val="19"/>
        </w:rPr>
        <w:t>1</w:t>
      </w:r>
      <w:r w:rsidR="00C66662" w:rsidRPr="00C66662">
        <w:rPr>
          <w:rFonts w:ascii="Fira Sans" w:hAnsi="Fira Sans"/>
          <w:bCs/>
          <w:sz w:val="19"/>
          <w:szCs w:val="19"/>
        </w:rPr>
        <w:t xml:space="preserve"> марки А</w:t>
      </w:r>
      <w:r w:rsidR="005D74BD" w:rsidRPr="005D74BD">
        <w:rPr>
          <w:rFonts w:ascii="Fira Sans" w:hAnsi="Fira Sans"/>
          <w:bCs/>
          <w:sz w:val="19"/>
          <w:szCs w:val="19"/>
        </w:rPr>
        <w:t>1</w:t>
      </w:r>
      <w:r w:rsidR="005D74BD">
        <w:rPr>
          <w:rFonts w:ascii="Fira Sans" w:hAnsi="Fira Sans"/>
          <w:bCs/>
          <w:sz w:val="19"/>
          <w:szCs w:val="19"/>
        </w:rPr>
        <w:t>В1Е1</w:t>
      </w:r>
      <w:r w:rsidR="00F95716">
        <w:rPr>
          <w:rFonts w:ascii="Fira Sans" w:hAnsi="Fira Sans"/>
          <w:bCs/>
          <w:sz w:val="19"/>
          <w:szCs w:val="19"/>
        </w:rPr>
        <w:t>К1</w:t>
      </w:r>
      <w:r w:rsidR="00E825FF">
        <w:rPr>
          <w:rFonts w:ascii="Fira Sans" w:hAnsi="Fira Sans"/>
          <w:bCs/>
          <w:sz w:val="19"/>
          <w:szCs w:val="19"/>
        </w:rPr>
        <w:t xml:space="preserve">, </w:t>
      </w:r>
      <w:r w:rsidR="007169B4" w:rsidRPr="007169B4">
        <w:rPr>
          <w:rFonts w:ascii="Fira Sans" w:hAnsi="Fira Sans"/>
          <w:bCs/>
          <w:sz w:val="19"/>
          <w:szCs w:val="19"/>
        </w:rPr>
        <w:t>сумка для ношения и хранения противогаза</w:t>
      </w:r>
      <w:r w:rsidR="00C66662">
        <w:rPr>
          <w:rFonts w:ascii="Fira Sans" w:hAnsi="Fira Sans"/>
          <w:bCs/>
          <w:sz w:val="19"/>
          <w:szCs w:val="19"/>
        </w:rPr>
        <w:t>, руководство по эксплуатации</w:t>
      </w:r>
      <w:r w:rsidR="007169B4" w:rsidRPr="007169B4">
        <w:rPr>
          <w:rFonts w:ascii="Fira Sans" w:hAnsi="Fira Sans"/>
          <w:bCs/>
          <w:sz w:val="19"/>
          <w:szCs w:val="19"/>
        </w:rPr>
        <w:t>.</w:t>
      </w:r>
    </w:p>
    <w:p w14:paraId="3C771435" w14:textId="77777777" w:rsidR="00CF10D7" w:rsidRPr="00CF10D7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14:paraId="3F4F04FA" w14:textId="77777777" w:rsidR="00EA5073" w:rsidRDefault="006E5075" w:rsidP="00784BF9">
      <w:pPr>
        <w:jc w:val="both"/>
        <w:rPr>
          <w:rFonts w:ascii="Fira Sans" w:hAnsi="Fira Sans"/>
          <w:bCs/>
          <w:sz w:val="19"/>
          <w:szCs w:val="19"/>
        </w:rPr>
      </w:pPr>
      <w:r w:rsidRPr="006E5075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 </w:t>
      </w:r>
      <w:r w:rsidR="00C66662" w:rsidRPr="00C66662">
        <w:rPr>
          <w:rFonts w:ascii="Fira Sans" w:hAnsi="Fira Sans"/>
          <w:bCs/>
          <w:sz w:val="19"/>
          <w:szCs w:val="19"/>
        </w:rPr>
        <w:t>с покрытием, препятствующим запотеванию изнутри, химическому и механическому повреждению поверхности стекла снаружи (AF/H/CR)</w:t>
      </w:r>
      <w:r w:rsidRPr="006E5075">
        <w:rPr>
          <w:rFonts w:ascii="Fira Sans" w:hAnsi="Fira Sans"/>
          <w:bCs/>
          <w:sz w:val="19"/>
          <w:szCs w:val="19"/>
        </w:rPr>
        <w:t>, силиконового уплотнителя с</w:t>
      </w:r>
      <w:r w:rsidR="00C66662">
        <w:rPr>
          <w:rFonts w:ascii="Fira Sans" w:hAnsi="Fira Sans"/>
          <w:bCs/>
          <w:sz w:val="19"/>
          <w:szCs w:val="19"/>
        </w:rPr>
        <w:t xml:space="preserve"> двойным</w:t>
      </w:r>
      <w:r w:rsidRPr="006E5075">
        <w:rPr>
          <w:rFonts w:ascii="Fira Sans" w:hAnsi="Fira Sans"/>
          <w:bCs/>
          <w:sz w:val="19"/>
          <w:szCs w:val="19"/>
        </w:rPr>
        <w:t xml:space="preserve">  обтюратором, клапанной коробки с клапаном выдоха, </w:t>
      </w:r>
      <w:r w:rsidR="00C66662">
        <w:rPr>
          <w:rFonts w:ascii="Fira Sans" w:hAnsi="Fira Sans"/>
          <w:bCs/>
          <w:sz w:val="19"/>
          <w:szCs w:val="19"/>
        </w:rPr>
        <w:t>мембраны для речевого общения</w:t>
      </w:r>
      <w:r w:rsidRPr="006E5075">
        <w:rPr>
          <w:rFonts w:ascii="Fira Sans" w:hAnsi="Fira Sans"/>
          <w:bCs/>
          <w:sz w:val="19"/>
          <w:szCs w:val="19"/>
        </w:rPr>
        <w:t xml:space="preserve"> и съемным защитным экраном, силиконового подмасочника</w:t>
      </w:r>
      <w:r w:rsidR="00C66662">
        <w:rPr>
          <w:rFonts w:ascii="Fira Sans" w:hAnsi="Fira Sans"/>
          <w:bCs/>
          <w:sz w:val="19"/>
          <w:szCs w:val="19"/>
        </w:rPr>
        <w:t xml:space="preserve"> с независимым обтюратором</w:t>
      </w:r>
      <w:r w:rsidRPr="006E5075">
        <w:rPr>
          <w:rFonts w:ascii="Fira Sans" w:hAnsi="Fira Sans"/>
          <w:bCs/>
          <w:sz w:val="19"/>
          <w:szCs w:val="19"/>
        </w:rPr>
        <w:t xml:space="preserve">, силиконового оголовья с </w:t>
      </w:r>
      <w:r w:rsidR="00833F77">
        <w:rPr>
          <w:rFonts w:ascii="Fira Sans" w:hAnsi="Fira Sans"/>
          <w:bCs/>
          <w:sz w:val="19"/>
          <w:szCs w:val="19"/>
        </w:rPr>
        <w:t xml:space="preserve">пятиточечным </w:t>
      </w:r>
      <w:r w:rsidRPr="006E5075">
        <w:rPr>
          <w:rFonts w:ascii="Fira Sans" w:hAnsi="Fira Sans"/>
          <w:bCs/>
          <w:sz w:val="19"/>
          <w:szCs w:val="19"/>
        </w:rPr>
        <w:t xml:space="preserve">креплением, двух боковых узлов с клапанами вдоха для соединения с фильтрами </w:t>
      </w:r>
      <w:proofErr w:type="spellStart"/>
      <w:r w:rsidRPr="006E5075">
        <w:rPr>
          <w:rFonts w:ascii="Fira Sans" w:hAnsi="Fira Sans"/>
          <w:bCs/>
          <w:sz w:val="19"/>
          <w:szCs w:val="19"/>
        </w:rPr>
        <w:t>байоне</w:t>
      </w:r>
      <w:r>
        <w:rPr>
          <w:rFonts w:ascii="Fira Sans" w:hAnsi="Fira Sans"/>
          <w:bCs/>
          <w:sz w:val="19"/>
          <w:szCs w:val="19"/>
        </w:rPr>
        <w:t>тного</w:t>
      </w:r>
      <w:proofErr w:type="spellEnd"/>
      <w:r>
        <w:rPr>
          <w:rFonts w:ascii="Fira Sans" w:hAnsi="Fira Sans"/>
          <w:bCs/>
          <w:sz w:val="19"/>
          <w:szCs w:val="19"/>
        </w:rPr>
        <w:t xml:space="preserve"> типа трапециевидной формы</w:t>
      </w:r>
      <w:r w:rsidR="00EA5073" w:rsidRPr="00EA5073">
        <w:rPr>
          <w:rFonts w:ascii="Fira Sans" w:hAnsi="Fira Sans"/>
          <w:bCs/>
          <w:sz w:val="19"/>
          <w:szCs w:val="19"/>
        </w:rPr>
        <w:t xml:space="preserve">. </w:t>
      </w:r>
    </w:p>
    <w:p w14:paraId="557ECED9" w14:textId="77777777" w:rsidR="00CF10D7" w:rsidRPr="00CF10D7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байонетное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14:paraId="7CD2477A" w14:textId="77777777" w:rsidR="00833F77" w:rsidRDefault="00833F77" w:rsidP="00784BF9">
      <w:pPr>
        <w:jc w:val="both"/>
        <w:rPr>
          <w:rFonts w:ascii="Fira Sans" w:hAnsi="Fira Sans"/>
          <w:bCs/>
          <w:sz w:val="19"/>
          <w:szCs w:val="19"/>
        </w:rPr>
      </w:pPr>
      <w:r>
        <w:rPr>
          <w:rFonts w:ascii="Fira Sans" w:hAnsi="Fira Sans"/>
          <w:bCs/>
          <w:sz w:val="19"/>
          <w:szCs w:val="19"/>
        </w:rPr>
        <w:t xml:space="preserve">Универсальный размер. </w:t>
      </w:r>
    </w:p>
    <w:p w14:paraId="2A0CFBB2" w14:textId="77777777" w:rsidR="00CF10D7" w:rsidRDefault="00CF10D7" w:rsidP="00784BF9">
      <w:pPr>
        <w:jc w:val="both"/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14:paraId="724FA677" w14:textId="77777777" w:rsidR="005D74BD" w:rsidRPr="00D36EB0" w:rsidRDefault="005D74BD" w:rsidP="005D74BD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14:paraId="74B20934" w14:textId="1DC747A3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7A0912">
        <w:rPr>
          <w:rFonts w:ascii="Fira Sans" w:hAnsi="Fira Sans"/>
          <w:sz w:val="19"/>
          <w:szCs w:val="19"/>
        </w:rPr>
        <w:t xml:space="preserve"> - 1 (низкой эффективности), </w:t>
      </w:r>
    </w:p>
    <w:p w14:paraId="6D181855" w14:textId="79225EF9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>по неорганическим газам и парам</w:t>
      </w:r>
      <w:r w:rsidRPr="007A0912">
        <w:rPr>
          <w:rFonts w:ascii="Fira Sans" w:hAnsi="Fira Sans"/>
          <w:sz w:val="19"/>
          <w:szCs w:val="19"/>
        </w:rPr>
        <w:t xml:space="preserve"> - 1 (низкой эффективности)</w:t>
      </w:r>
      <w:r>
        <w:rPr>
          <w:rFonts w:ascii="Fira Sans" w:hAnsi="Fira Sans"/>
          <w:sz w:val="19"/>
          <w:szCs w:val="19"/>
        </w:rPr>
        <w:t>,</w:t>
      </w:r>
    </w:p>
    <w:p w14:paraId="506A6C3D" w14:textId="6DEFD710" w:rsidR="005D74BD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 xml:space="preserve">по кислым газам и парам </w:t>
      </w:r>
      <w:r w:rsidRPr="007A0912">
        <w:rPr>
          <w:rFonts w:ascii="Fira Sans" w:hAnsi="Fira Sans"/>
          <w:sz w:val="19"/>
          <w:szCs w:val="19"/>
        </w:rPr>
        <w:t>- 1 (низкой эффективности</w:t>
      </w:r>
      <w:r w:rsidR="000513D5">
        <w:rPr>
          <w:rFonts w:ascii="Fira Sans" w:hAnsi="Fira Sans"/>
          <w:sz w:val="19"/>
          <w:szCs w:val="19"/>
        </w:rPr>
        <w:t>)</w:t>
      </w:r>
      <w:r w:rsidR="00CE455F">
        <w:rPr>
          <w:rFonts w:ascii="Fira Sans" w:hAnsi="Fira Sans"/>
          <w:sz w:val="19"/>
          <w:szCs w:val="19"/>
        </w:rPr>
        <w:t>,</w:t>
      </w:r>
    </w:p>
    <w:p w14:paraId="251A83DD" w14:textId="28D40430" w:rsidR="00CE455F" w:rsidRPr="007A0912" w:rsidRDefault="00CE455F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F95716">
        <w:rPr>
          <w:rFonts w:ascii="Fira Sans" w:hAnsi="Fira Sans"/>
          <w:sz w:val="19"/>
          <w:szCs w:val="19"/>
        </w:rPr>
        <w:t xml:space="preserve">- </w:t>
      </w:r>
      <w:r w:rsidRPr="00F95716">
        <w:rPr>
          <w:rFonts w:ascii="Fira Sans" w:hAnsi="Fira Sans"/>
          <w:b/>
          <w:sz w:val="19"/>
          <w:szCs w:val="19"/>
        </w:rPr>
        <w:t>по аммиаку и его органическим производным</w:t>
      </w:r>
      <w:r w:rsidRPr="00CE455F">
        <w:rPr>
          <w:rFonts w:ascii="Fira Sans" w:hAnsi="Fira Sans"/>
          <w:sz w:val="19"/>
          <w:szCs w:val="19"/>
        </w:rPr>
        <w:t xml:space="preserve"> - 1 (низкой эффективности</w:t>
      </w:r>
      <w:r>
        <w:rPr>
          <w:rFonts w:ascii="Fira Sans" w:hAnsi="Fira Sans"/>
          <w:sz w:val="19"/>
          <w:szCs w:val="19"/>
        </w:rPr>
        <w:t>).</w:t>
      </w:r>
    </w:p>
    <w:p w14:paraId="766423E2" w14:textId="57E2C1CB" w:rsidR="00726B8E" w:rsidRPr="007A0912" w:rsidRDefault="003413CC" w:rsidP="00726B8E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Ф</w:t>
      </w:r>
      <w:r w:rsidR="00B8603C" w:rsidRPr="00D36EB0">
        <w:rPr>
          <w:rFonts w:ascii="Fira Sans" w:hAnsi="Fira Sans"/>
          <w:sz w:val="19"/>
          <w:szCs w:val="19"/>
        </w:rPr>
        <w:t xml:space="preserve">ильтр противогазовый трапециевидной формы в пластмассовом  корпусе  должен обеспечивать защиту </w:t>
      </w:r>
      <w:r w:rsidR="00C13FF6">
        <w:rPr>
          <w:rFonts w:ascii="Fira Sans" w:hAnsi="Fira Sans"/>
          <w:sz w:val="19"/>
          <w:szCs w:val="19"/>
        </w:rPr>
        <w:t xml:space="preserve">от </w:t>
      </w:r>
      <w:r w:rsidR="00726B8E" w:rsidRPr="007A0912">
        <w:rPr>
          <w:rFonts w:ascii="Fira Sans" w:hAnsi="Fira Sans"/>
          <w:sz w:val="19"/>
          <w:szCs w:val="19"/>
        </w:rPr>
        <w:t xml:space="preserve">органических газов и паров с температурой кипения выше 65ºС (бензол, ксилол, толуол, бензин, керосин, спирты, анилин, тетраэтилсвинец, сероуглерод, </w:t>
      </w:r>
      <w:proofErr w:type="spellStart"/>
      <w:r w:rsidR="00726B8E" w:rsidRPr="007A0912">
        <w:rPr>
          <w:rFonts w:ascii="Fira Sans" w:hAnsi="Fira Sans"/>
          <w:sz w:val="19"/>
          <w:szCs w:val="19"/>
        </w:rPr>
        <w:t>нитросоединения</w:t>
      </w:r>
      <w:proofErr w:type="spellEnd"/>
      <w:r w:rsidR="00726B8E" w:rsidRPr="007A0912">
        <w:rPr>
          <w:rFonts w:ascii="Fira Sans" w:hAnsi="Fira Sans"/>
          <w:sz w:val="19"/>
          <w:szCs w:val="19"/>
        </w:rPr>
        <w:t xml:space="preserve"> бензола его гомологов и др.), от неорганических паров (фтор, хлор, бром, кроме монооксида углерода), от кислых газов и паров (диоксид серы, кислоты)</w:t>
      </w:r>
      <w:r w:rsidR="00CE455F">
        <w:rPr>
          <w:rFonts w:ascii="Fira Sans" w:hAnsi="Fira Sans"/>
          <w:sz w:val="19"/>
          <w:szCs w:val="19"/>
        </w:rPr>
        <w:t xml:space="preserve">, </w:t>
      </w:r>
      <w:r w:rsidR="00CE455F" w:rsidRPr="00CE455F">
        <w:rPr>
          <w:rFonts w:ascii="Fira Sans" w:hAnsi="Fira Sans"/>
          <w:sz w:val="19"/>
          <w:szCs w:val="19"/>
        </w:rPr>
        <w:t>от аммиака и его производных.</w:t>
      </w:r>
    </w:p>
    <w:p w14:paraId="431CF1F5" w14:textId="128794CC" w:rsidR="00B8603C" w:rsidRPr="00D36EB0" w:rsidRDefault="00B8603C" w:rsidP="00784BF9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Соединительная часть: байонетное крепление совместимое с маской изолирующей</w:t>
      </w:r>
      <w:r w:rsidR="00E421C2">
        <w:rPr>
          <w:rFonts w:ascii="Fira Sans" w:hAnsi="Fira Sans"/>
          <w:sz w:val="19"/>
          <w:szCs w:val="19"/>
        </w:rPr>
        <w:t>.</w:t>
      </w:r>
    </w:p>
    <w:p w14:paraId="1F3B1EA4" w14:textId="2141DAE5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Цветовое обозначение фильтра: коричневая, серая, желтая</w:t>
      </w:r>
      <w:r w:rsidR="00F95716">
        <w:rPr>
          <w:rFonts w:ascii="Fira Sans" w:hAnsi="Fira Sans"/>
          <w:sz w:val="19"/>
          <w:szCs w:val="19"/>
        </w:rPr>
        <w:t>, зеленая</w:t>
      </w:r>
      <w:r w:rsidRPr="007A0912">
        <w:rPr>
          <w:rFonts w:ascii="Fira Sans" w:hAnsi="Fira Sans"/>
          <w:sz w:val="19"/>
          <w:szCs w:val="19"/>
        </w:rPr>
        <w:t xml:space="preserve"> полосы.</w:t>
      </w:r>
    </w:p>
    <w:p w14:paraId="5D98B72E" w14:textId="77777777" w:rsidR="00F95716" w:rsidRPr="00F95716" w:rsidRDefault="00F95716" w:rsidP="00F95716">
      <w:pPr>
        <w:pStyle w:val="a6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F95716">
        <w:rPr>
          <w:rFonts w:ascii="Fira Sans" w:hAnsi="Fira Sans"/>
          <w:sz w:val="19"/>
          <w:szCs w:val="19"/>
        </w:rPr>
        <w:t>ВЗД фильтра по контрольному веществу, мин не менее:</w:t>
      </w:r>
    </w:p>
    <w:p w14:paraId="46B85593" w14:textId="77777777" w:rsidR="00F95716" w:rsidRPr="00F95716" w:rsidRDefault="00F95716" w:rsidP="00F95716">
      <w:pPr>
        <w:pStyle w:val="a6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F95716">
        <w:rPr>
          <w:rFonts w:ascii="Fira Sans" w:hAnsi="Fira Sans"/>
          <w:sz w:val="19"/>
          <w:szCs w:val="19"/>
        </w:rPr>
        <w:t xml:space="preserve">- циклогексан при </w:t>
      </w:r>
      <w:proofErr w:type="spellStart"/>
      <w:r w:rsidRPr="00F95716">
        <w:rPr>
          <w:rFonts w:ascii="Fira Sans" w:hAnsi="Fira Sans"/>
          <w:sz w:val="19"/>
          <w:szCs w:val="19"/>
        </w:rPr>
        <w:t>конц</w:t>
      </w:r>
      <w:proofErr w:type="spellEnd"/>
      <w:r w:rsidRPr="00F95716">
        <w:rPr>
          <w:rFonts w:ascii="Fira Sans" w:hAnsi="Fira Sans"/>
          <w:sz w:val="19"/>
          <w:szCs w:val="19"/>
        </w:rPr>
        <w:t>. 3,5 мг/дм3 = 70 мин</w:t>
      </w:r>
    </w:p>
    <w:p w14:paraId="28B7B787" w14:textId="77777777" w:rsidR="00F95716" w:rsidRPr="00F95716" w:rsidRDefault="00F95716" w:rsidP="00F95716">
      <w:pPr>
        <w:pStyle w:val="a6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F95716">
        <w:rPr>
          <w:rFonts w:ascii="Fira Sans" w:hAnsi="Fira Sans"/>
          <w:sz w:val="19"/>
          <w:szCs w:val="19"/>
        </w:rPr>
        <w:t xml:space="preserve">- хлор при </w:t>
      </w:r>
      <w:proofErr w:type="spellStart"/>
      <w:r w:rsidRPr="00F95716">
        <w:rPr>
          <w:rFonts w:ascii="Fira Sans" w:hAnsi="Fira Sans"/>
          <w:sz w:val="19"/>
          <w:szCs w:val="19"/>
        </w:rPr>
        <w:t>конц</w:t>
      </w:r>
      <w:proofErr w:type="spellEnd"/>
      <w:r w:rsidRPr="00F95716">
        <w:rPr>
          <w:rFonts w:ascii="Fira Sans" w:hAnsi="Fira Sans"/>
          <w:sz w:val="19"/>
          <w:szCs w:val="19"/>
        </w:rPr>
        <w:t xml:space="preserve"> 3,0 мг/дм3 - 20 мин,</w:t>
      </w:r>
    </w:p>
    <w:p w14:paraId="2B0888B1" w14:textId="77777777" w:rsidR="00F95716" w:rsidRPr="00F95716" w:rsidRDefault="00F95716" w:rsidP="00F95716">
      <w:pPr>
        <w:pStyle w:val="a6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F95716">
        <w:rPr>
          <w:rFonts w:ascii="Fira Sans" w:hAnsi="Fira Sans"/>
          <w:sz w:val="19"/>
          <w:szCs w:val="19"/>
        </w:rPr>
        <w:t xml:space="preserve">- диоксид серы при </w:t>
      </w:r>
      <w:proofErr w:type="spellStart"/>
      <w:r w:rsidRPr="00F95716">
        <w:rPr>
          <w:rFonts w:ascii="Fira Sans" w:hAnsi="Fira Sans"/>
          <w:sz w:val="19"/>
          <w:szCs w:val="19"/>
        </w:rPr>
        <w:t>конц</w:t>
      </w:r>
      <w:proofErr w:type="spellEnd"/>
      <w:r w:rsidRPr="00F95716">
        <w:rPr>
          <w:rFonts w:ascii="Fira Sans" w:hAnsi="Fira Sans"/>
          <w:sz w:val="19"/>
          <w:szCs w:val="19"/>
        </w:rPr>
        <w:t xml:space="preserve"> 2,7 мг/дм3 - 20 мин</w:t>
      </w:r>
    </w:p>
    <w:p w14:paraId="0170AF31" w14:textId="77777777" w:rsidR="00F95716" w:rsidRPr="00F95716" w:rsidRDefault="00F95716" w:rsidP="00F95716">
      <w:pPr>
        <w:pStyle w:val="a6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F95716">
        <w:rPr>
          <w:rFonts w:ascii="Fira Sans" w:hAnsi="Fira Sans"/>
          <w:sz w:val="19"/>
          <w:szCs w:val="19"/>
        </w:rPr>
        <w:t xml:space="preserve">-аммиак при </w:t>
      </w:r>
      <w:proofErr w:type="spellStart"/>
      <w:r w:rsidRPr="00F95716">
        <w:rPr>
          <w:rFonts w:ascii="Fira Sans" w:hAnsi="Fira Sans"/>
          <w:sz w:val="19"/>
          <w:szCs w:val="19"/>
        </w:rPr>
        <w:t>конц</w:t>
      </w:r>
      <w:proofErr w:type="spellEnd"/>
      <w:r w:rsidRPr="00F95716">
        <w:rPr>
          <w:rFonts w:ascii="Fira Sans" w:hAnsi="Fira Sans"/>
          <w:sz w:val="19"/>
          <w:szCs w:val="19"/>
        </w:rPr>
        <w:t xml:space="preserve"> 07, мг/дм3 – 50 мин</w:t>
      </w:r>
    </w:p>
    <w:p w14:paraId="0D1A0032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14:paraId="3986304B" w14:textId="77777777" w:rsidR="00E5143F" w:rsidRDefault="00E5143F" w:rsidP="00784BF9">
      <w:pPr>
        <w:jc w:val="both"/>
        <w:rPr>
          <w:rFonts w:ascii="Fira Sans" w:hAnsi="Fira Sans"/>
          <w:b/>
          <w:sz w:val="19"/>
          <w:szCs w:val="19"/>
        </w:rPr>
      </w:pPr>
      <w:r w:rsidRPr="00E5143F">
        <w:rPr>
          <w:rFonts w:ascii="Fira Sans" w:hAnsi="Fira Sans"/>
          <w:b/>
          <w:sz w:val="19"/>
          <w:szCs w:val="19"/>
        </w:rPr>
        <w:t xml:space="preserve">Площадь поля зрения не менее: </w:t>
      </w:r>
      <w:r w:rsidRPr="00E5143F">
        <w:rPr>
          <w:rFonts w:ascii="Fira Sans" w:hAnsi="Fira Sans"/>
          <w:sz w:val="19"/>
          <w:szCs w:val="19"/>
        </w:rPr>
        <w:t>80 %</w:t>
      </w:r>
    </w:p>
    <w:p w14:paraId="6BF77493" w14:textId="385611FE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B17B1E">
        <w:rPr>
          <w:rFonts w:ascii="Fira Sans" w:hAnsi="Fira Sans"/>
          <w:b/>
          <w:sz w:val="19"/>
          <w:szCs w:val="19"/>
        </w:rPr>
        <w:t xml:space="preserve"> и </w:t>
      </w:r>
      <w:proofErr w:type="spellStart"/>
      <w:r w:rsidR="00B17B1E">
        <w:rPr>
          <w:rFonts w:ascii="Fira Sans" w:hAnsi="Fira Sans"/>
          <w:b/>
          <w:sz w:val="19"/>
          <w:szCs w:val="19"/>
        </w:rPr>
        <w:t>предфильтрами</w:t>
      </w:r>
      <w:proofErr w:type="spellEnd"/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EA5073">
        <w:rPr>
          <w:rFonts w:ascii="Fira Sans" w:hAnsi="Fira Sans"/>
          <w:sz w:val="19"/>
          <w:szCs w:val="19"/>
        </w:rPr>
        <w:t xml:space="preserve"> </w:t>
      </w:r>
      <w:r w:rsidR="00E825FF">
        <w:rPr>
          <w:rFonts w:ascii="Fira Sans" w:hAnsi="Fira Sans"/>
          <w:sz w:val="19"/>
          <w:szCs w:val="19"/>
        </w:rPr>
        <w:t>78</w:t>
      </w:r>
      <w:r w:rsidR="00DA6015">
        <w:rPr>
          <w:rFonts w:ascii="Fira Sans" w:hAnsi="Fira Sans"/>
          <w:sz w:val="19"/>
          <w:szCs w:val="19"/>
        </w:rPr>
        <w:t>5</w:t>
      </w:r>
      <w:r w:rsidRPr="00CF10D7">
        <w:rPr>
          <w:rFonts w:ascii="Fira Sans" w:hAnsi="Fira Sans"/>
          <w:sz w:val="19"/>
          <w:szCs w:val="19"/>
        </w:rPr>
        <w:t xml:space="preserve"> г</w:t>
      </w:r>
    </w:p>
    <w:p w14:paraId="0F40289C" w14:textId="77777777" w:rsidR="00CF10D7" w:rsidRPr="00CF10D7" w:rsidRDefault="00CF10D7" w:rsidP="00784BF9">
      <w:pPr>
        <w:jc w:val="both"/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Температурный режим эксплуатации противогаза: от −40°С до +40°С.</w:t>
      </w:r>
    </w:p>
    <w:p w14:paraId="2B62B03B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CF10D7" w:rsidRPr="00CF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BB"/>
    <w:rsid w:val="000513D5"/>
    <w:rsid w:val="000E04E3"/>
    <w:rsid w:val="000F1622"/>
    <w:rsid w:val="001404A5"/>
    <w:rsid w:val="00173881"/>
    <w:rsid w:val="0017431F"/>
    <w:rsid w:val="001B649B"/>
    <w:rsid w:val="0020787E"/>
    <w:rsid w:val="00294B5F"/>
    <w:rsid w:val="002E60C0"/>
    <w:rsid w:val="00302D47"/>
    <w:rsid w:val="00321CB1"/>
    <w:rsid w:val="0033548C"/>
    <w:rsid w:val="003413CC"/>
    <w:rsid w:val="00342D8B"/>
    <w:rsid w:val="00350340"/>
    <w:rsid w:val="003661CA"/>
    <w:rsid w:val="00372896"/>
    <w:rsid w:val="003A0004"/>
    <w:rsid w:val="003A2CA0"/>
    <w:rsid w:val="003A3966"/>
    <w:rsid w:val="003A6379"/>
    <w:rsid w:val="003B11F1"/>
    <w:rsid w:val="004048B2"/>
    <w:rsid w:val="00414D74"/>
    <w:rsid w:val="0044541F"/>
    <w:rsid w:val="00467CD4"/>
    <w:rsid w:val="004836A4"/>
    <w:rsid w:val="00553D7D"/>
    <w:rsid w:val="0056651B"/>
    <w:rsid w:val="0057719A"/>
    <w:rsid w:val="005A27BB"/>
    <w:rsid w:val="005D74BD"/>
    <w:rsid w:val="0060389D"/>
    <w:rsid w:val="00627C97"/>
    <w:rsid w:val="00634B97"/>
    <w:rsid w:val="00681D0C"/>
    <w:rsid w:val="0068771B"/>
    <w:rsid w:val="006A2EB9"/>
    <w:rsid w:val="006E5075"/>
    <w:rsid w:val="007169B4"/>
    <w:rsid w:val="00726B8E"/>
    <w:rsid w:val="00784BF9"/>
    <w:rsid w:val="00826A60"/>
    <w:rsid w:val="00833F77"/>
    <w:rsid w:val="0083650B"/>
    <w:rsid w:val="0085727D"/>
    <w:rsid w:val="00871464"/>
    <w:rsid w:val="008B3F73"/>
    <w:rsid w:val="008E0659"/>
    <w:rsid w:val="008F2C08"/>
    <w:rsid w:val="00933603"/>
    <w:rsid w:val="0094189C"/>
    <w:rsid w:val="00980089"/>
    <w:rsid w:val="00A43E69"/>
    <w:rsid w:val="00A502CA"/>
    <w:rsid w:val="00A64ED5"/>
    <w:rsid w:val="00A72551"/>
    <w:rsid w:val="00AA453A"/>
    <w:rsid w:val="00AA7A90"/>
    <w:rsid w:val="00AB4EAE"/>
    <w:rsid w:val="00AD7786"/>
    <w:rsid w:val="00B12D7F"/>
    <w:rsid w:val="00B17B1E"/>
    <w:rsid w:val="00B17D0A"/>
    <w:rsid w:val="00B45802"/>
    <w:rsid w:val="00B8603C"/>
    <w:rsid w:val="00B862C1"/>
    <w:rsid w:val="00BE7264"/>
    <w:rsid w:val="00C11C40"/>
    <w:rsid w:val="00C13FF6"/>
    <w:rsid w:val="00C66662"/>
    <w:rsid w:val="00C734FA"/>
    <w:rsid w:val="00C765AD"/>
    <w:rsid w:val="00C951CC"/>
    <w:rsid w:val="00CE455F"/>
    <w:rsid w:val="00CF10D7"/>
    <w:rsid w:val="00D012D7"/>
    <w:rsid w:val="00D25EE4"/>
    <w:rsid w:val="00D36EB0"/>
    <w:rsid w:val="00D41CA7"/>
    <w:rsid w:val="00D47A70"/>
    <w:rsid w:val="00DA6015"/>
    <w:rsid w:val="00DA7E43"/>
    <w:rsid w:val="00DB0B00"/>
    <w:rsid w:val="00E27EC3"/>
    <w:rsid w:val="00E31791"/>
    <w:rsid w:val="00E421C2"/>
    <w:rsid w:val="00E5143F"/>
    <w:rsid w:val="00E63015"/>
    <w:rsid w:val="00E825FF"/>
    <w:rsid w:val="00EA0F87"/>
    <w:rsid w:val="00EA5073"/>
    <w:rsid w:val="00EE7307"/>
    <w:rsid w:val="00EF7FFE"/>
    <w:rsid w:val="00F61A0B"/>
    <w:rsid w:val="00F64C1A"/>
    <w:rsid w:val="00F95716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4771D"/>
  <w15:docId w15:val="{1B65A52D-6DC2-4F97-97C5-8A06C08E0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BE7264"/>
    <w:rPr>
      <w:color w:val="808080"/>
    </w:rPr>
  </w:style>
  <w:style w:type="paragraph" w:styleId="a6">
    <w:name w:val="Normal (Web)"/>
    <w:basedOn w:val="a"/>
    <w:uiPriority w:val="99"/>
    <w:semiHidden/>
    <w:unhideWhenUsed/>
    <w:rsid w:val="00F9571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111</cp:lastModifiedBy>
  <cp:revision>6</cp:revision>
  <dcterms:created xsi:type="dcterms:W3CDTF">2026-05-06T15:57:00Z</dcterms:created>
  <dcterms:modified xsi:type="dcterms:W3CDTF">2026-05-06T16:29:00Z</dcterms:modified>
</cp:coreProperties>
</file>